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AC" w:rsidRDefault="00371FAC" w:rsidP="00371FA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71FAC" w:rsidRDefault="00371FAC" w:rsidP="00371FAC">
      <w:pPr>
        <w:pStyle w:val="Default"/>
        <w:rPr>
          <w:rFonts w:cstheme="minorBidi"/>
          <w:color w:val="auto"/>
        </w:rPr>
      </w:pPr>
    </w:p>
    <w:p w:rsidR="00371FAC" w:rsidRDefault="00371FAC" w:rsidP="00371FAC">
      <w:pPr>
        <w:pStyle w:val="Default"/>
        <w:rPr>
          <w:rFonts w:cstheme="minorBidi"/>
          <w:color w:val="auto"/>
        </w:rPr>
      </w:pPr>
    </w:p>
    <w:p w:rsidR="0070313D" w:rsidRDefault="0052599F" w:rsidP="0070313D">
      <w:pPr>
        <w:pStyle w:val="Default"/>
        <w:jc w:val="center"/>
        <w:rPr>
          <w:rFonts w:cstheme="minorBidi"/>
          <w:color w:val="aut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D56ED" wp14:editId="32CCBCE8">
            <wp:simplePos x="0" y="0"/>
            <wp:positionH relativeFrom="column">
              <wp:posOffset>93980</wp:posOffset>
            </wp:positionH>
            <wp:positionV relativeFrom="paragraph">
              <wp:posOffset>357505</wp:posOffset>
            </wp:positionV>
            <wp:extent cx="886968" cy="822960"/>
            <wp:effectExtent l="0" t="0" r="8890" b="0"/>
            <wp:wrapTight wrapText="bothSides">
              <wp:wrapPolygon edited="0">
                <wp:start x="0" y="0"/>
                <wp:lineTo x="0" y="21000"/>
                <wp:lineTo x="21352" y="21000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89" w:rsidRDefault="002047FD" w:rsidP="002047FD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Creating a</w:t>
      </w:r>
      <w:r w:rsidRPr="00CA670C">
        <w:rPr>
          <w:rFonts w:ascii="Arial" w:hAnsi="Arial" w:cs="Arial"/>
          <w:b/>
          <w:color w:val="auto"/>
          <w:sz w:val="40"/>
          <w:szCs w:val="40"/>
        </w:rPr>
        <w:t xml:space="preserve"> Strategic Plan</w:t>
      </w:r>
      <w:r w:rsidR="006C1E89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b/>
          <w:color w:val="auto"/>
          <w:sz w:val="40"/>
          <w:szCs w:val="40"/>
        </w:rPr>
        <w:t xml:space="preserve">for the </w:t>
      </w:r>
    </w:p>
    <w:p w:rsidR="002047FD" w:rsidRPr="00CA670C" w:rsidRDefault="0052599F" w:rsidP="002047FD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Mendham Township School District</w:t>
      </w:r>
    </w:p>
    <w:p w:rsidR="002047FD" w:rsidRDefault="002047FD" w:rsidP="002047F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2047FD" w:rsidRDefault="002047FD" w:rsidP="002047F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2047FD" w:rsidRDefault="002047FD" w:rsidP="00281D2B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28"/>
          <w:szCs w:val="28"/>
        </w:rPr>
      </w:pPr>
      <w:r w:rsidRPr="006C1E89">
        <w:rPr>
          <w:rFonts w:ascii="Arial" w:hAnsi="Arial" w:cs="Arial"/>
          <w:b/>
          <w:sz w:val="28"/>
          <w:szCs w:val="28"/>
        </w:rPr>
        <w:t>District Mission Statement</w:t>
      </w:r>
    </w:p>
    <w:p w:rsidR="008B5B90" w:rsidRPr="008B5B90" w:rsidRDefault="0052599F" w:rsidP="008B5B90">
      <w:pPr>
        <w:rPr>
          <w:rFonts w:ascii="Arial" w:eastAsia="Times New Roman" w:hAnsi="Arial" w:cs="Arial"/>
          <w:sz w:val="24"/>
          <w:szCs w:val="24"/>
        </w:rPr>
      </w:pPr>
      <w:r w:rsidRPr="0052599F">
        <w:rPr>
          <w:rFonts w:ascii="Arial" w:eastAsia="Times New Roman" w:hAnsi="Arial" w:cs="Arial"/>
          <w:sz w:val="24"/>
          <w:szCs w:val="24"/>
        </w:rPr>
        <w:t>Mendham Township, a caring, supportive and involved school community, provides all students with a comprehensive educational experience of the highest quality incorporating the New Jersey Student Learning Standards, in a nurturing environment serving as a foundation for life-long learning and responsible, productive lives. Our vision is to provide the best education for Every Student, Every Day.</w:t>
      </w:r>
    </w:p>
    <w:p w:rsidR="008F21F3" w:rsidRPr="00B07850" w:rsidRDefault="008F21F3" w:rsidP="002047FD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078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Session </w:t>
      </w:r>
      <w:r w:rsidR="001F4D2E" w:rsidRPr="00B07850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2047FD" w:rsidRPr="00B0785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of 3</w:t>
      </w:r>
    </w:p>
    <w:p w:rsidR="00371FAC" w:rsidRPr="006C1E89" w:rsidRDefault="001F4D2E" w:rsidP="002047FD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C1E89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Developing a </w:t>
      </w:r>
      <w:r w:rsidR="002047FD" w:rsidRPr="006C1E89">
        <w:rPr>
          <w:rFonts w:asciiTheme="minorHAnsi" w:hAnsiTheme="minorHAnsi" w:cstheme="minorHAnsi"/>
          <w:b/>
          <w:color w:val="auto"/>
          <w:sz w:val="28"/>
          <w:szCs w:val="28"/>
        </w:rPr>
        <w:t>V</w:t>
      </w:r>
      <w:r w:rsidRPr="006C1E89">
        <w:rPr>
          <w:rFonts w:asciiTheme="minorHAnsi" w:hAnsiTheme="minorHAnsi" w:cstheme="minorHAnsi"/>
          <w:b/>
          <w:color w:val="auto"/>
          <w:sz w:val="28"/>
          <w:szCs w:val="28"/>
        </w:rPr>
        <w:t xml:space="preserve">ision for the </w:t>
      </w:r>
      <w:r w:rsidR="0052599F">
        <w:rPr>
          <w:rFonts w:asciiTheme="minorHAnsi" w:hAnsiTheme="minorHAnsi" w:cstheme="minorHAnsi"/>
          <w:b/>
          <w:color w:val="auto"/>
          <w:sz w:val="28"/>
          <w:szCs w:val="28"/>
        </w:rPr>
        <w:t>Mendham Township School District</w:t>
      </w:r>
      <w:r w:rsidR="002047FD" w:rsidRPr="006C1E8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 the Next </w:t>
      </w:r>
      <w:r w:rsidR="00382422">
        <w:rPr>
          <w:rFonts w:asciiTheme="minorHAnsi" w:hAnsiTheme="minorHAnsi" w:cstheme="minorHAnsi"/>
          <w:b/>
          <w:color w:val="auto"/>
          <w:sz w:val="28"/>
          <w:szCs w:val="28"/>
        </w:rPr>
        <w:t>Five</w:t>
      </w:r>
      <w:r w:rsidR="002047FD" w:rsidRPr="006C1E8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Years</w:t>
      </w:r>
    </w:p>
    <w:p w:rsidR="00281D2B" w:rsidRDefault="00281D2B" w:rsidP="00AF660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81D2B" w:rsidRDefault="00977F75" w:rsidP="00AF6609">
      <w:pPr>
        <w:pStyle w:val="Default"/>
        <w:jc w:val="both"/>
        <w:rPr>
          <w:rFonts w:ascii="Arial" w:hAnsi="Arial" w:cs="Arial"/>
          <w:bCs/>
          <w:color w:val="auto"/>
        </w:rPr>
      </w:pPr>
      <w:r w:rsidRPr="00281D2B">
        <w:rPr>
          <w:rFonts w:ascii="Arial" w:hAnsi="Arial" w:cs="Arial"/>
          <w:bCs/>
          <w:color w:val="auto"/>
        </w:rPr>
        <w:t xml:space="preserve">On </w:t>
      </w:r>
      <w:r w:rsidR="00DF3ED4">
        <w:rPr>
          <w:rFonts w:ascii="Arial" w:hAnsi="Arial" w:cs="Arial"/>
          <w:bCs/>
          <w:color w:val="auto"/>
        </w:rPr>
        <w:t>March 14</w:t>
      </w:r>
      <w:r w:rsidR="00E2369C">
        <w:rPr>
          <w:rFonts w:ascii="Arial" w:hAnsi="Arial" w:cs="Arial"/>
          <w:bCs/>
          <w:color w:val="auto"/>
        </w:rPr>
        <w:t>, 201</w:t>
      </w:r>
      <w:r w:rsidR="0052599F">
        <w:rPr>
          <w:rFonts w:ascii="Arial" w:hAnsi="Arial" w:cs="Arial"/>
          <w:bCs/>
          <w:color w:val="auto"/>
        </w:rPr>
        <w:t>8</w:t>
      </w:r>
      <w:r w:rsidR="0070313D" w:rsidRPr="00281D2B">
        <w:rPr>
          <w:rFonts w:ascii="Arial" w:hAnsi="Arial" w:cs="Arial"/>
          <w:bCs/>
          <w:color w:val="auto"/>
        </w:rPr>
        <w:t xml:space="preserve"> </w:t>
      </w:r>
      <w:r w:rsidR="0052599F">
        <w:rPr>
          <w:rFonts w:ascii="Arial" w:hAnsi="Arial" w:cs="Arial"/>
          <w:bCs/>
          <w:color w:val="auto"/>
        </w:rPr>
        <w:t>Mendham</w:t>
      </w:r>
      <w:r w:rsidR="00E2369C">
        <w:rPr>
          <w:rFonts w:ascii="Arial" w:hAnsi="Arial" w:cs="Arial"/>
          <w:bCs/>
          <w:color w:val="auto"/>
        </w:rPr>
        <w:t xml:space="preserve"> Township</w:t>
      </w:r>
      <w:r w:rsidR="004F4639">
        <w:rPr>
          <w:rFonts w:ascii="Arial" w:hAnsi="Arial" w:cs="Arial"/>
          <w:bCs/>
          <w:color w:val="auto"/>
        </w:rPr>
        <w:t xml:space="preserve"> School</w:t>
      </w:r>
      <w:r w:rsidR="00C2761A">
        <w:rPr>
          <w:rFonts w:ascii="Arial" w:hAnsi="Arial" w:cs="Arial"/>
          <w:bCs/>
          <w:color w:val="auto"/>
        </w:rPr>
        <w:t xml:space="preserve"> District</w:t>
      </w:r>
      <w:r w:rsidR="006C1E89">
        <w:rPr>
          <w:rFonts w:ascii="Arial" w:hAnsi="Arial" w:cs="Arial"/>
          <w:bCs/>
          <w:color w:val="auto"/>
        </w:rPr>
        <w:t xml:space="preserve"> administration,</w:t>
      </w:r>
      <w:r w:rsidR="00C2761A">
        <w:rPr>
          <w:rFonts w:ascii="Arial" w:hAnsi="Arial" w:cs="Arial"/>
          <w:bCs/>
          <w:color w:val="auto"/>
        </w:rPr>
        <w:t xml:space="preserve"> staff, </w:t>
      </w:r>
      <w:r w:rsidR="003B1EE3" w:rsidRPr="00281D2B">
        <w:rPr>
          <w:rFonts w:ascii="Arial" w:hAnsi="Arial" w:cs="Arial"/>
          <w:bCs/>
          <w:color w:val="auto"/>
        </w:rPr>
        <w:t>parents</w:t>
      </w:r>
      <w:r w:rsidR="002047FD" w:rsidRPr="00281D2B">
        <w:rPr>
          <w:rFonts w:ascii="Arial" w:hAnsi="Arial" w:cs="Arial"/>
          <w:bCs/>
          <w:color w:val="auto"/>
        </w:rPr>
        <w:t xml:space="preserve">, </w:t>
      </w:r>
      <w:r w:rsidR="003B1EE3" w:rsidRPr="00281D2B">
        <w:rPr>
          <w:rFonts w:ascii="Arial" w:hAnsi="Arial" w:cs="Arial"/>
          <w:bCs/>
          <w:color w:val="auto"/>
        </w:rPr>
        <w:t>and community m</w:t>
      </w:r>
      <w:r w:rsidR="00307094" w:rsidRPr="00281D2B">
        <w:rPr>
          <w:rFonts w:ascii="Arial" w:hAnsi="Arial" w:cs="Arial"/>
          <w:bCs/>
          <w:color w:val="auto"/>
        </w:rPr>
        <w:t>embers</w:t>
      </w:r>
      <w:r w:rsidR="00BE2235" w:rsidRPr="00281D2B">
        <w:rPr>
          <w:rFonts w:ascii="Arial" w:hAnsi="Arial" w:cs="Arial"/>
          <w:bCs/>
          <w:color w:val="auto"/>
        </w:rPr>
        <w:t xml:space="preserve"> </w:t>
      </w:r>
      <w:r w:rsidR="00371FAC" w:rsidRPr="00281D2B">
        <w:rPr>
          <w:rFonts w:ascii="Arial" w:hAnsi="Arial" w:cs="Arial"/>
          <w:bCs/>
          <w:color w:val="auto"/>
        </w:rPr>
        <w:t xml:space="preserve">came together to </w:t>
      </w:r>
      <w:r w:rsidR="001F4D2E" w:rsidRPr="00281D2B">
        <w:rPr>
          <w:rFonts w:ascii="Arial" w:hAnsi="Arial" w:cs="Arial"/>
          <w:bCs/>
          <w:color w:val="auto"/>
        </w:rPr>
        <w:t xml:space="preserve">continue the </w:t>
      </w:r>
      <w:r w:rsidR="00371FAC" w:rsidRPr="00281D2B">
        <w:rPr>
          <w:rFonts w:ascii="Arial" w:hAnsi="Arial" w:cs="Arial"/>
          <w:bCs/>
          <w:color w:val="auto"/>
        </w:rPr>
        <w:t>strategic planning</w:t>
      </w:r>
      <w:r w:rsidR="004434BB" w:rsidRPr="00281D2B">
        <w:rPr>
          <w:rFonts w:ascii="Arial" w:hAnsi="Arial" w:cs="Arial"/>
          <w:bCs/>
          <w:color w:val="auto"/>
        </w:rPr>
        <w:t xml:space="preserve"> </w:t>
      </w:r>
      <w:r w:rsidR="001F4D2E" w:rsidRPr="00281D2B">
        <w:rPr>
          <w:rFonts w:ascii="Arial" w:hAnsi="Arial" w:cs="Arial"/>
          <w:bCs/>
          <w:color w:val="auto"/>
        </w:rPr>
        <w:t>process</w:t>
      </w:r>
      <w:r w:rsidR="00371FAC" w:rsidRPr="00281D2B">
        <w:rPr>
          <w:rFonts w:ascii="Arial" w:hAnsi="Arial" w:cs="Arial"/>
          <w:bCs/>
          <w:color w:val="auto"/>
        </w:rPr>
        <w:t xml:space="preserve">. </w:t>
      </w:r>
      <w:r w:rsidR="001F4D2E" w:rsidRPr="00281D2B">
        <w:rPr>
          <w:rFonts w:ascii="Arial" w:hAnsi="Arial" w:cs="Arial"/>
          <w:bCs/>
          <w:color w:val="auto"/>
        </w:rPr>
        <w:t xml:space="preserve"> The </w:t>
      </w:r>
      <w:r w:rsidR="00BE2235" w:rsidRPr="00281D2B">
        <w:rPr>
          <w:rFonts w:ascii="Arial" w:hAnsi="Arial" w:cs="Arial"/>
          <w:bCs/>
          <w:color w:val="auto"/>
        </w:rPr>
        <w:t>second meeting’s topic</w:t>
      </w:r>
      <w:r w:rsidR="001F4D2E" w:rsidRPr="00281D2B">
        <w:rPr>
          <w:rFonts w:ascii="Arial" w:hAnsi="Arial" w:cs="Arial"/>
          <w:bCs/>
          <w:color w:val="auto"/>
        </w:rPr>
        <w:t xml:space="preserve"> focused on </w:t>
      </w:r>
      <w:r w:rsidR="00BE2235" w:rsidRPr="00281D2B">
        <w:rPr>
          <w:rFonts w:ascii="Arial" w:hAnsi="Arial" w:cs="Arial"/>
          <w:bCs/>
          <w:color w:val="auto"/>
        </w:rPr>
        <w:t>creating</w:t>
      </w:r>
      <w:r w:rsidR="001F4D2E" w:rsidRPr="00281D2B">
        <w:rPr>
          <w:rFonts w:ascii="Arial" w:hAnsi="Arial" w:cs="Arial"/>
          <w:bCs/>
          <w:color w:val="auto"/>
        </w:rPr>
        <w:t xml:space="preserve"> a</w:t>
      </w:r>
      <w:r w:rsidR="00BE2235" w:rsidRPr="00281D2B">
        <w:rPr>
          <w:rFonts w:ascii="Arial" w:hAnsi="Arial" w:cs="Arial"/>
          <w:bCs/>
          <w:color w:val="auto"/>
        </w:rPr>
        <w:t xml:space="preserve"> shared</w:t>
      </w:r>
      <w:r w:rsidR="001F4D2E" w:rsidRPr="00281D2B">
        <w:rPr>
          <w:rFonts w:ascii="Arial" w:hAnsi="Arial" w:cs="Arial"/>
          <w:bCs/>
          <w:color w:val="auto"/>
        </w:rPr>
        <w:t xml:space="preserve"> vision for the </w:t>
      </w:r>
      <w:r w:rsidR="0052599F">
        <w:rPr>
          <w:rFonts w:ascii="Arial" w:hAnsi="Arial" w:cs="Arial"/>
          <w:bCs/>
          <w:color w:val="auto"/>
        </w:rPr>
        <w:t>Mendham</w:t>
      </w:r>
      <w:r w:rsidR="00E2369C">
        <w:rPr>
          <w:rFonts w:ascii="Arial" w:hAnsi="Arial" w:cs="Arial"/>
          <w:bCs/>
          <w:color w:val="auto"/>
        </w:rPr>
        <w:t xml:space="preserve"> Township</w:t>
      </w:r>
      <w:r w:rsidR="006C1E89">
        <w:rPr>
          <w:rFonts w:ascii="Arial" w:hAnsi="Arial" w:cs="Arial"/>
          <w:bCs/>
          <w:color w:val="auto"/>
        </w:rPr>
        <w:t xml:space="preserve"> School</w:t>
      </w:r>
      <w:r w:rsidR="00C2761A">
        <w:rPr>
          <w:rFonts w:ascii="Arial" w:hAnsi="Arial" w:cs="Arial"/>
          <w:bCs/>
          <w:color w:val="auto"/>
        </w:rPr>
        <w:t xml:space="preserve"> District</w:t>
      </w:r>
      <w:r w:rsidR="006C1E89">
        <w:rPr>
          <w:rFonts w:ascii="Arial" w:hAnsi="Arial" w:cs="Arial"/>
          <w:bCs/>
          <w:color w:val="auto"/>
        </w:rPr>
        <w:t xml:space="preserve"> </w:t>
      </w:r>
      <w:r w:rsidR="00BE2235" w:rsidRPr="00281D2B">
        <w:rPr>
          <w:rFonts w:ascii="Arial" w:hAnsi="Arial" w:cs="Arial"/>
          <w:bCs/>
          <w:color w:val="auto"/>
        </w:rPr>
        <w:t>in the next five years</w:t>
      </w:r>
      <w:r w:rsidR="001F4D2E" w:rsidRPr="00281D2B">
        <w:rPr>
          <w:rFonts w:ascii="Arial" w:hAnsi="Arial" w:cs="Arial"/>
          <w:bCs/>
          <w:color w:val="auto"/>
        </w:rPr>
        <w:t xml:space="preserve">.  </w:t>
      </w:r>
    </w:p>
    <w:p w:rsidR="00281D2B" w:rsidRDefault="00281D2B" w:rsidP="00AF660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4295E" w:rsidRDefault="00281D2B" w:rsidP="008328BE">
      <w:pPr>
        <w:pStyle w:val="Default"/>
        <w:jc w:val="both"/>
        <w:rPr>
          <w:rFonts w:ascii="Arial" w:hAnsi="Arial" w:cs="Arial"/>
        </w:rPr>
      </w:pPr>
      <w:r w:rsidRPr="00C60ADB">
        <w:rPr>
          <w:rFonts w:ascii="Arial" w:hAnsi="Arial" w:cs="Arial"/>
        </w:rPr>
        <w:t>The meeting</w:t>
      </w:r>
      <w:r w:rsidR="002A2E70">
        <w:rPr>
          <w:rFonts w:ascii="Arial" w:hAnsi="Arial" w:cs="Arial"/>
        </w:rPr>
        <w:t>, facilitated by Charlene Peterson from New Jersey School Boards Association,</w:t>
      </w:r>
      <w:r w:rsidRPr="00C60ADB">
        <w:rPr>
          <w:rFonts w:ascii="Arial" w:hAnsi="Arial" w:cs="Arial"/>
        </w:rPr>
        <w:t xml:space="preserve"> began with a</w:t>
      </w:r>
      <w:r>
        <w:rPr>
          <w:rFonts w:ascii="Arial" w:hAnsi="Arial" w:cs="Arial"/>
        </w:rPr>
        <w:t xml:space="preserve">n overview of the Strategic Planning process and the steps taken at the </w:t>
      </w:r>
      <w:r w:rsidR="00DF3ED4">
        <w:rPr>
          <w:rFonts w:ascii="Arial" w:hAnsi="Arial" w:cs="Arial"/>
        </w:rPr>
        <w:t>March 1</w:t>
      </w:r>
      <w:r w:rsidR="00E2369C">
        <w:rPr>
          <w:rFonts w:ascii="Arial" w:hAnsi="Arial" w:cs="Arial"/>
        </w:rPr>
        <w:t>, 201</w:t>
      </w:r>
      <w:r w:rsidR="0052599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2A2E70">
        <w:rPr>
          <w:rFonts w:ascii="Arial" w:hAnsi="Arial" w:cs="Arial"/>
        </w:rPr>
        <w:t>.</w:t>
      </w:r>
      <w:r w:rsidR="006C1E89">
        <w:rPr>
          <w:rFonts w:ascii="Arial" w:hAnsi="Arial" w:cs="Arial"/>
        </w:rPr>
        <w:t xml:space="preserve">  </w:t>
      </w:r>
    </w:p>
    <w:p w:rsidR="0084295E" w:rsidRDefault="0084295E" w:rsidP="008328BE">
      <w:pPr>
        <w:pStyle w:val="Default"/>
        <w:jc w:val="both"/>
        <w:rPr>
          <w:rFonts w:ascii="Arial" w:hAnsi="Arial" w:cs="Arial"/>
        </w:rPr>
      </w:pPr>
    </w:p>
    <w:p w:rsidR="001F4D2E" w:rsidRPr="00281D2B" w:rsidRDefault="00BE2235" w:rsidP="008328BE">
      <w:pPr>
        <w:pStyle w:val="Default"/>
        <w:jc w:val="both"/>
        <w:rPr>
          <w:rFonts w:ascii="Arial" w:hAnsi="Arial" w:cs="Arial"/>
          <w:bCs/>
          <w:color w:val="auto"/>
        </w:rPr>
      </w:pPr>
      <w:r w:rsidRPr="00281D2B">
        <w:rPr>
          <w:rFonts w:ascii="Arial" w:hAnsi="Arial" w:cs="Arial"/>
          <w:bCs/>
          <w:color w:val="auto"/>
        </w:rPr>
        <w:t>To begin the visioning process, p</w:t>
      </w:r>
      <w:r w:rsidR="001F4D2E" w:rsidRPr="00281D2B">
        <w:rPr>
          <w:rFonts w:ascii="Arial" w:hAnsi="Arial" w:cs="Arial"/>
          <w:bCs/>
          <w:color w:val="auto"/>
        </w:rPr>
        <w:t xml:space="preserve">articipants were asked to picture themselves away from the district for </w:t>
      </w:r>
      <w:r w:rsidR="004F4639">
        <w:rPr>
          <w:rFonts w:ascii="Arial" w:hAnsi="Arial" w:cs="Arial"/>
          <w:bCs/>
          <w:color w:val="auto"/>
        </w:rPr>
        <w:t>five</w:t>
      </w:r>
      <w:r w:rsidR="001F4D2E" w:rsidRPr="00281D2B">
        <w:rPr>
          <w:rFonts w:ascii="Arial" w:hAnsi="Arial" w:cs="Arial"/>
          <w:bCs/>
          <w:color w:val="auto"/>
        </w:rPr>
        <w:t xml:space="preserve"> years, </w:t>
      </w:r>
      <w:r w:rsidRPr="00281D2B">
        <w:rPr>
          <w:rFonts w:ascii="Arial" w:hAnsi="Arial" w:cs="Arial"/>
          <w:bCs/>
          <w:color w:val="auto"/>
        </w:rPr>
        <w:t xml:space="preserve">and returning to find </w:t>
      </w:r>
      <w:r w:rsidR="006C1E89">
        <w:rPr>
          <w:rFonts w:ascii="Arial" w:hAnsi="Arial" w:cs="Arial"/>
          <w:bCs/>
          <w:color w:val="auto"/>
        </w:rPr>
        <w:t xml:space="preserve">the </w:t>
      </w:r>
      <w:r w:rsidR="0052599F">
        <w:rPr>
          <w:rFonts w:ascii="Arial" w:hAnsi="Arial" w:cs="Arial"/>
          <w:bCs/>
          <w:color w:val="auto"/>
        </w:rPr>
        <w:t>Mendham</w:t>
      </w:r>
      <w:r w:rsidR="00E2369C">
        <w:rPr>
          <w:rFonts w:ascii="Arial" w:hAnsi="Arial" w:cs="Arial"/>
          <w:bCs/>
          <w:color w:val="auto"/>
        </w:rPr>
        <w:t xml:space="preserve"> Township</w:t>
      </w:r>
      <w:r w:rsidR="004F4639">
        <w:rPr>
          <w:rFonts w:ascii="Arial" w:hAnsi="Arial" w:cs="Arial"/>
          <w:bCs/>
          <w:color w:val="auto"/>
        </w:rPr>
        <w:t xml:space="preserve"> School</w:t>
      </w:r>
      <w:r w:rsidR="00C2761A">
        <w:rPr>
          <w:rFonts w:ascii="Arial" w:hAnsi="Arial" w:cs="Arial"/>
          <w:bCs/>
          <w:color w:val="auto"/>
        </w:rPr>
        <w:t xml:space="preserve"> District</w:t>
      </w:r>
      <w:r w:rsidRPr="00281D2B">
        <w:rPr>
          <w:rFonts w:ascii="Arial" w:hAnsi="Arial" w:cs="Arial"/>
          <w:bCs/>
          <w:color w:val="auto"/>
        </w:rPr>
        <w:t xml:space="preserve"> on the cover of </w:t>
      </w:r>
      <w:r w:rsidR="001F4D2E" w:rsidRPr="00281D2B">
        <w:rPr>
          <w:rFonts w:ascii="Arial" w:hAnsi="Arial" w:cs="Arial"/>
          <w:bCs/>
          <w:color w:val="auto"/>
        </w:rPr>
        <w:t>TIME magazine, with the caption “</w:t>
      </w:r>
      <w:r w:rsidR="006C1E89">
        <w:rPr>
          <w:rFonts w:ascii="Arial" w:hAnsi="Arial" w:cs="Arial"/>
          <w:bCs/>
          <w:color w:val="auto"/>
        </w:rPr>
        <w:t>21</w:t>
      </w:r>
      <w:r w:rsidR="006C1E89" w:rsidRPr="006C1E89">
        <w:rPr>
          <w:rFonts w:ascii="Arial" w:hAnsi="Arial" w:cs="Arial"/>
          <w:bCs/>
          <w:color w:val="auto"/>
          <w:vertAlign w:val="superscript"/>
        </w:rPr>
        <w:t>st</w:t>
      </w:r>
      <w:r w:rsidR="006C1E89">
        <w:rPr>
          <w:rFonts w:ascii="Arial" w:hAnsi="Arial" w:cs="Arial"/>
          <w:bCs/>
          <w:color w:val="auto"/>
        </w:rPr>
        <w:t xml:space="preserve"> Century Success</w:t>
      </w:r>
      <w:r w:rsidRPr="00281D2B">
        <w:rPr>
          <w:rFonts w:ascii="Arial" w:hAnsi="Arial" w:cs="Arial"/>
          <w:bCs/>
          <w:color w:val="auto"/>
        </w:rPr>
        <w:t>.</w:t>
      </w:r>
      <w:r w:rsidR="001F4D2E" w:rsidRPr="00281D2B">
        <w:rPr>
          <w:rFonts w:ascii="Arial" w:hAnsi="Arial" w:cs="Arial"/>
          <w:bCs/>
          <w:color w:val="auto"/>
        </w:rPr>
        <w:t>”  The participants were asked to envision what was written in the magazine article that warranted such high recognition</w:t>
      </w:r>
      <w:r w:rsidR="001D050D" w:rsidRPr="00281D2B">
        <w:rPr>
          <w:rFonts w:ascii="Arial" w:hAnsi="Arial" w:cs="Arial"/>
          <w:bCs/>
          <w:color w:val="auto"/>
        </w:rPr>
        <w:t xml:space="preserve"> – what </w:t>
      </w:r>
      <w:r w:rsidR="001F4D2E" w:rsidRPr="00281D2B">
        <w:rPr>
          <w:rFonts w:ascii="Arial" w:hAnsi="Arial" w:cs="Arial"/>
          <w:bCs/>
          <w:color w:val="auto"/>
        </w:rPr>
        <w:t xml:space="preserve">programs / services / curriculum / student outcomes / best practices / facilities would you expect to see in your </w:t>
      </w:r>
      <w:r w:rsidR="004F4639">
        <w:rPr>
          <w:rFonts w:ascii="Arial" w:hAnsi="Arial" w:cs="Arial"/>
          <w:bCs/>
          <w:color w:val="auto"/>
        </w:rPr>
        <w:t>district</w:t>
      </w:r>
      <w:r w:rsidR="001F4D2E" w:rsidRPr="00281D2B">
        <w:rPr>
          <w:rFonts w:ascii="Arial" w:hAnsi="Arial" w:cs="Arial"/>
          <w:bCs/>
          <w:color w:val="auto"/>
        </w:rPr>
        <w:t xml:space="preserve"> that are succeeding?  </w:t>
      </w:r>
    </w:p>
    <w:p w:rsidR="001F4D2E" w:rsidRPr="00281D2B" w:rsidRDefault="001F4D2E" w:rsidP="008328B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328BE" w:rsidRPr="00281D2B" w:rsidRDefault="00DC1359" w:rsidP="008328BE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Participants</w:t>
      </w:r>
      <w:r w:rsidR="001F4D2E" w:rsidRPr="00281D2B">
        <w:rPr>
          <w:rFonts w:ascii="Arial" w:hAnsi="Arial" w:cs="Arial"/>
          <w:bCs/>
          <w:color w:val="auto"/>
        </w:rPr>
        <w:t xml:space="preserve"> then gathered in </w:t>
      </w:r>
      <w:r w:rsidR="00DF3ED4" w:rsidRPr="00DF3ED4">
        <w:rPr>
          <w:rFonts w:ascii="Arial" w:hAnsi="Arial" w:cs="Arial"/>
          <w:bCs/>
          <w:color w:val="auto"/>
        </w:rPr>
        <w:t>blended stakeholder</w:t>
      </w:r>
      <w:r w:rsidR="004B5BAD" w:rsidRPr="00DF3ED4">
        <w:rPr>
          <w:rFonts w:ascii="Arial" w:hAnsi="Arial" w:cs="Arial"/>
          <w:bCs/>
          <w:color w:val="auto"/>
        </w:rPr>
        <w:t xml:space="preserve"> </w:t>
      </w:r>
      <w:r w:rsidR="004B5BAD" w:rsidRPr="00281D2B">
        <w:rPr>
          <w:rFonts w:ascii="Arial" w:hAnsi="Arial" w:cs="Arial"/>
          <w:bCs/>
          <w:color w:val="auto"/>
        </w:rPr>
        <w:t>groups</w:t>
      </w:r>
      <w:r w:rsidR="001F4D2E" w:rsidRPr="00281D2B">
        <w:rPr>
          <w:rFonts w:ascii="Arial" w:hAnsi="Arial" w:cs="Arial"/>
          <w:bCs/>
          <w:color w:val="auto"/>
        </w:rPr>
        <w:t xml:space="preserve"> to </w:t>
      </w:r>
      <w:r w:rsidR="004B5BAD" w:rsidRPr="00281D2B">
        <w:rPr>
          <w:rFonts w:ascii="Arial" w:hAnsi="Arial" w:cs="Arial"/>
          <w:bCs/>
          <w:color w:val="auto"/>
        </w:rPr>
        <w:t xml:space="preserve">brainstorm </w:t>
      </w:r>
      <w:r w:rsidR="00AF3F1B">
        <w:rPr>
          <w:rFonts w:ascii="Arial" w:hAnsi="Arial" w:cs="Arial"/>
          <w:bCs/>
          <w:color w:val="auto"/>
        </w:rPr>
        <w:t>their visions of how the district a</w:t>
      </w:r>
      <w:r w:rsidR="004B5BAD" w:rsidRPr="00281D2B">
        <w:rPr>
          <w:rFonts w:ascii="Arial" w:hAnsi="Arial" w:cs="Arial"/>
          <w:bCs/>
          <w:color w:val="auto"/>
        </w:rPr>
        <w:t>chieve</w:t>
      </w:r>
      <w:r w:rsidR="00AF3F1B">
        <w:rPr>
          <w:rFonts w:ascii="Arial" w:hAnsi="Arial" w:cs="Arial"/>
          <w:bCs/>
          <w:color w:val="auto"/>
        </w:rPr>
        <w:t>d</w:t>
      </w:r>
      <w:r w:rsidR="004B5BAD" w:rsidRPr="00281D2B">
        <w:rPr>
          <w:rFonts w:ascii="Arial" w:hAnsi="Arial" w:cs="Arial"/>
          <w:bCs/>
          <w:color w:val="auto"/>
        </w:rPr>
        <w:t xml:space="preserve"> this remarkable success</w:t>
      </w:r>
      <w:r w:rsidR="002A2E70">
        <w:rPr>
          <w:rFonts w:ascii="Arial" w:hAnsi="Arial" w:cs="Arial"/>
          <w:bCs/>
          <w:color w:val="auto"/>
        </w:rPr>
        <w:t>.  Each group’s outcomes were shared with all</w:t>
      </w:r>
      <w:r w:rsidR="004B5BAD" w:rsidRPr="00281D2B">
        <w:rPr>
          <w:rFonts w:ascii="Arial" w:hAnsi="Arial" w:cs="Arial"/>
          <w:bCs/>
          <w:color w:val="auto"/>
        </w:rPr>
        <w:t xml:space="preserve"> meeting participants.  The session concluded with the identification of common threads throughout the groups’ work and </w:t>
      </w:r>
      <w:r w:rsidR="00C2761A" w:rsidRPr="00C2761A">
        <w:rPr>
          <w:rFonts w:ascii="Arial" w:hAnsi="Arial" w:cs="Arial"/>
          <w:bCs/>
          <w:color w:val="auto"/>
        </w:rPr>
        <w:t>three</w:t>
      </w:r>
      <w:r w:rsidR="004B5BAD" w:rsidRPr="00281D2B">
        <w:rPr>
          <w:rFonts w:ascii="Arial" w:hAnsi="Arial" w:cs="Arial"/>
          <w:bCs/>
          <w:color w:val="auto"/>
        </w:rPr>
        <w:t xml:space="preserve"> broad goal areas for the next meeting.</w:t>
      </w:r>
    </w:p>
    <w:p w:rsidR="008328BE" w:rsidRPr="008328BE" w:rsidRDefault="008328BE" w:rsidP="008328BE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4B5BAD" w:rsidRPr="004F1520" w:rsidRDefault="004B5BAD" w:rsidP="00A239E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4F152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Group Work</w:t>
      </w:r>
    </w:p>
    <w:p w:rsidR="00371FAC" w:rsidRPr="007735B4" w:rsidRDefault="009D3B53" w:rsidP="00A239E2">
      <w:pPr>
        <w:pStyle w:val="Default"/>
        <w:jc w:val="both"/>
        <w:rPr>
          <w:rFonts w:ascii="Arial" w:hAnsi="Arial" w:cs="Arial"/>
          <w:bCs/>
          <w:color w:val="auto"/>
        </w:rPr>
      </w:pPr>
      <w:r w:rsidRPr="007735B4">
        <w:rPr>
          <w:rFonts w:ascii="Arial" w:hAnsi="Arial" w:cs="Arial"/>
          <w:bCs/>
          <w:color w:val="auto"/>
        </w:rPr>
        <w:t>The information that</w:t>
      </w:r>
      <w:r w:rsidR="00371FAC" w:rsidRPr="007735B4">
        <w:rPr>
          <w:rFonts w:ascii="Arial" w:hAnsi="Arial" w:cs="Arial"/>
          <w:bCs/>
          <w:color w:val="auto"/>
        </w:rPr>
        <w:t xml:space="preserve"> follows is a summary of the work of the small groups. </w:t>
      </w:r>
      <w:r w:rsidR="002A58A9" w:rsidRPr="007735B4">
        <w:rPr>
          <w:rFonts w:ascii="Arial" w:hAnsi="Arial" w:cs="Arial"/>
          <w:bCs/>
          <w:color w:val="auto"/>
        </w:rPr>
        <w:t xml:space="preserve"> </w:t>
      </w:r>
      <w:r w:rsidR="00371FAC" w:rsidRPr="007735B4">
        <w:rPr>
          <w:rFonts w:ascii="Arial" w:hAnsi="Arial" w:cs="Arial"/>
          <w:bCs/>
          <w:color w:val="auto"/>
        </w:rPr>
        <w:t>As discussed with the meet</w:t>
      </w:r>
      <w:r w:rsidR="005E039B" w:rsidRPr="007735B4">
        <w:rPr>
          <w:rFonts w:ascii="Arial" w:hAnsi="Arial" w:cs="Arial"/>
          <w:bCs/>
          <w:color w:val="auto"/>
        </w:rPr>
        <w:t xml:space="preserve">ing participants, all consensus points are recorded and posted </w:t>
      </w:r>
      <w:r w:rsidR="003323B0" w:rsidRPr="007735B4">
        <w:rPr>
          <w:rFonts w:ascii="Arial" w:hAnsi="Arial" w:cs="Arial"/>
          <w:bCs/>
          <w:color w:val="auto"/>
        </w:rPr>
        <w:t xml:space="preserve">on the </w:t>
      </w:r>
      <w:r w:rsidR="002A2E70" w:rsidRPr="007735B4">
        <w:rPr>
          <w:rFonts w:ascii="Arial" w:hAnsi="Arial" w:cs="Arial"/>
          <w:bCs/>
          <w:color w:val="auto"/>
        </w:rPr>
        <w:t>district’s website</w:t>
      </w:r>
      <w:r w:rsidR="003323B0" w:rsidRPr="007735B4">
        <w:rPr>
          <w:rFonts w:ascii="Arial" w:hAnsi="Arial" w:cs="Arial"/>
          <w:bCs/>
          <w:color w:val="auto"/>
        </w:rPr>
        <w:t xml:space="preserve"> </w:t>
      </w:r>
      <w:r w:rsidR="00371FAC" w:rsidRPr="007735B4">
        <w:rPr>
          <w:rFonts w:ascii="Arial" w:hAnsi="Arial" w:cs="Arial"/>
          <w:bCs/>
          <w:color w:val="auto"/>
        </w:rPr>
        <w:t xml:space="preserve">to </w:t>
      </w:r>
      <w:r w:rsidR="005E039B" w:rsidRPr="007735B4">
        <w:rPr>
          <w:rFonts w:ascii="Arial" w:hAnsi="Arial" w:cs="Arial"/>
          <w:bCs/>
          <w:color w:val="auto"/>
        </w:rPr>
        <w:t xml:space="preserve">share the group work during the course of the strategic planning process. </w:t>
      </w:r>
    </w:p>
    <w:p w:rsidR="00175637" w:rsidRDefault="00175637" w:rsidP="00A239E2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7735B4" w:rsidRDefault="007735B4" w:rsidP="00A239E2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4F4639" w:rsidRDefault="004F4639" w:rsidP="00723E0D">
      <w:pPr>
        <w:spacing w:after="0" w:line="240" w:lineRule="auto"/>
        <w:rPr>
          <w:b/>
          <w:sz w:val="32"/>
          <w:szCs w:val="32"/>
        </w:rPr>
      </w:pPr>
    </w:p>
    <w:p w:rsidR="008B5B90" w:rsidRDefault="008B5B90" w:rsidP="00723E0D">
      <w:pPr>
        <w:spacing w:after="0" w:line="240" w:lineRule="auto"/>
        <w:rPr>
          <w:b/>
          <w:sz w:val="24"/>
          <w:szCs w:val="24"/>
        </w:rPr>
      </w:pPr>
    </w:p>
    <w:p w:rsidR="008B5B90" w:rsidRDefault="008B5B90" w:rsidP="00723E0D">
      <w:pPr>
        <w:spacing w:after="0" w:line="240" w:lineRule="auto"/>
        <w:rPr>
          <w:b/>
          <w:sz w:val="24"/>
          <w:szCs w:val="24"/>
        </w:rPr>
      </w:pPr>
    </w:p>
    <w:p w:rsidR="00723E0D" w:rsidRDefault="00DF3ED4" w:rsidP="00723E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 1</w:t>
      </w:r>
      <w:r w:rsidR="00723E0D" w:rsidRPr="00DC1359">
        <w:rPr>
          <w:b/>
          <w:sz w:val="24"/>
          <w:szCs w:val="24"/>
        </w:rPr>
        <w:t>:</w:t>
      </w:r>
      <w:r w:rsidR="00B57B83" w:rsidRPr="00DC1359">
        <w:rPr>
          <w:b/>
          <w:sz w:val="24"/>
          <w:szCs w:val="24"/>
        </w:rPr>
        <w:t xml:space="preserve"> </w:t>
      </w:r>
    </w:p>
    <w:p w:rsidR="00DC1359" w:rsidRPr="00DC1359" w:rsidRDefault="00DC1359" w:rsidP="00723E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of Article: “</w:t>
      </w:r>
      <w:r w:rsidR="00C2761A">
        <w:rPr>
          <w:b/>
          <w:sz w:val="24"/>
          <w:szCs w:val="24"/>
        </w:rPr>
        <w:t>Quality of Excellence</w:t>
      </w:r>
      <w:r>
        <w:rPr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346"/>
      </w:tblGrid>
      <w:tr w:rsidR="002106A4" w:rsidRPr="000B46D2" w:rsidTr="00D05ABE">
        <w:tc>
          <w:tcPr>
            <w:tcW w:w="5238" w:type="dxa"/>
            <w:shd w:val="clear" w:color="auto" w:fill="000000" w:themeFill="text1"/>
          </w:tcPr>
          <w:p w:rsidR="002106A4" w:rsidRPr="000B46D2" w:rsidRDefault="001F4D2E" w:rsidP="00C2761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>Vision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Year 2023</w:t>
            </w:r>
          </w:p>
        </w:tc>
        <w:tc>
          <w:tcPr>
            <w:tcW w:w="5346" w:type="dxa"/>
            <w:shd w:val="clear" w:color="auto" w:fill="000000" w:themeFill="text1"/>
          </w:tcPr>
          <w:p w:rsidR="002106A4" w:rsidRPr="000B46D2" w:rsidRDefault="001F4D2E" w:rsidP="00C2761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>Vision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Year 2023</w:t>
            </w:r>
          </w:p>
        </w:tc>
      </w:tr>
      <w:tr w:rsidR="002106A4" w:rsidTr="00D05ABE">
        <w:tc>
          <w:tcPr>
            <w:tcW w:w="5238" w:type="dxa"/>
          </w:tcPr>
          <w:p w:rsidR="004A4932" w:rsidRPr="00F71676" w:rsidRDefault="00C2761A" w:rsidP="00DC1359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Balance</w:t>
            </w:r>
          </w:p>
        </w:tc>
        <w:tc>
          <w:tcPr>
            <w:tcW w:w="5346" w:type="dxa"/>
          </w:tcPr>
          <w:p w:rsidR="00E2369C" w:rsidRPr="00F71676" w:rsidRDefault="00C2761A" w:rsidP="00C2761A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Community collaboration/outreach</w:t>
            </w:r>
          </w:p>
        </w:tc>
      </w:tr>
      <w:tr w:rsidR="002106A4" w:rsidTr="00D05ABE">
        <w:tc>
          <w:tcPr>
            <w:tcW w:w="5238" w:type="dxa"/>
          </w:tcPr>
          <w:p w:rsidR="002106A4" w:rsidRPr="00F71676" w:rsidRDefault="00C2761A" w:rsidP="00F71676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Inclusive respect</w:t>
            </w:r>
          </w:p>
        </w:tc>
        <w:tc>
          <w:tcPr>
            <w:tcW w:w="5346" w:type="dxa"/>
          </w:tcPr>
          <w:p w:rsidR="002106A4" w:rsidRPr="00F71676" w:rsidRDefault="00C2761A" w:rsidP="00F71676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Secure environment</w:t>
            </w:r>
          </w:p>
        </w:tc>
      </w:tr>
      <w:tr w:rsidR="00C2761A" w:rsidTr="00D05ABE">
        <w:tc>
          <w:tcPr>
            <w:tcW w:w="5238" w:type="dxa"/>
          </w:tcPr>
          <w:p w:rsidR="00C2761A" w:rsidRPr="00C2761A" w:rsidRDefault="00C2761A" w:rsidP="00F71676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C2761A">
              <w:rPr>
                <w:rFonts w:asciiTheme="minorHAnsi" w:hAnsiTheme="minorHAnsi" w:cstheme="minorHAnsi"/>
                <w:bCs/>
                <w:color w:val="auto"/>
              </w:rPr>
              <w:t>Teaching to the whole child</w:t>
            </w:r>
          </w:p>
        </w:tc>
        <w:tc>
          <w:tcPr>
            <w:tcW w:w="5346" w:type="dxa"/>
          </w:tcPr>
          <w:p w:rsidR="00C2761A" w:rsidRPr="00F71676" w:rsidRDefault="00C2761A" w:rsidP="00F71676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Creative spirit</w:t>
            </w:r>
          </w:p>
        </w:tc>
      </w:tr>
    </w:tbl>
    <w:p w:rsidR="00D05ABE" w:rsidRDefault="00D05ABE" w:rsidP="00723E0D">
      <w:pPr>
        <w:spacing w:after="0" w:line="240" w:lineRule="auto"/>
        <w:rPr>
          <w:b/>
          <w:sz w:val="32"/>
          <w:szCs w:val="32"/>
        </w:rPr>
      </w:pPr>
    </w:p>
    <w:p w:rsidR="008B5B90" w:rsidRDefault="008B5B90" w:rsidP="00723E0D">
      <w:pPr>
        <w:spacing w:after="0" w:line="240" w:lineRule="auto"/>
        <w:rPr>
          <w:b/>
          <w:sz w:val="32"/>
          <w:szCs w:val="32"/>
        </w:rPr>
      </w:pPr>
    </w:p>
    <w:p w:rsidR="0004312C" w:rsidRDefault="00DF3ED4" w:rsidP="000431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 2</w:t>
      </w:r>
      <w:r w:rsidR="00BA5ED6" w:rsidRPr="004B6588">
        <w:rPr>
          <w:b/>
          <w:sz w:val="24"/>
          <w:szCs w:val="24"/>
        </w:rPr>
        <w:t>:</w:t>
      </w:r>
      <w:r w:rsidR="00B57B83" w:rsidRPr="004B6588">
        <w:rPr>
          <w:b/>
          <w:sz w:val="24"/>
          <w:szCs w:val="24"/>
        </w:rPr>
        <w:t xml:space="preserve"> </w:t>
      </w:r>
    </w:p>
    <w:p w:rsidR="004B6588" w:rsidRPr="00BA5ED6" w:rsidRDefault="004B6588" w:rsidP="0004312C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Title of Article:  “</w:t>
      </w:r>
      <w:r w:rsidR="00C2761A">
        <w:rPr>
          <w:b/>
          <w:sz w:val="24"/>
          <w:szCs w:val="24"/>
        </w:rPr>
        <w:t>Better than the Best:  Schools that Reach Beyond the Standards to Help Every Child Thrive”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346"/>
      </w:tblGrid>
      <w:tr w:rsidR="0004312C" w:rsidRPr="000B46D2" w:rsidTr="00B653F7">
        <w:tc>
          <w:tcPr>
            <w:tcW w:w="5238" w:type="dxa"/>
            <w:shd w:val="clear" w:color="auto" w:fill="000000" w:themeFill="text1"/>
          </w:tcPr>
          <w:p w:rsidR="0004312C" w:rsidRPr="000B46D2" w:rsidRDefault="0004312C" w:rsidP="00C2761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>Vision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Year 2023</w:t>
            </w:r>
          </w:p>
        </w:tc>
        <w:tc>
          <w:tcPr>
            <w:tcW w:w="5346" w:type="dxa"/>
            <w:shd w:val="clear" w:color="auto" w:fill="000000" w:themeFill="text1"/>
          </w:tcPr>
          <w:p w:rsidR="0004312C" w:rsidRPr="000B46D2" w:rsidRDefault="0004312C" w:rsidP="00C2761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>Vision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Pr="001F4D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2761A">
              <w:rPr>
                <w:rFonts w:ascii="Arial" w:hAnsi="Arial" w:cs="Arial"/>
                <w:b/>
                <w:bCs/>
                <w:color w:val="FFFFFF" w:themeColor="background1"/>
              </w:rPr>
              <w:t>Year 2023</w:t>
            </w:r>
          </w:p>
        </w:tc>
      </w:tr>
      <w:tr w:rsidR="0004312C" w:rsidTr="00B653F7">
        <w:tc>
          <w:tcPr>
            <w:tcW w:w="5238" w:type="dxa"/>
          </w:tcPr>
          <w:p w:rsidR="0004312C" w:rsidRPr="00D05ABE" w:rsidRDefault="00C2761A" w:rsidP="00C527A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Open </w:t>
            </w:r>
            <w:r w:rsidR="00C527A7">
              <w:rPr>
                <w:rFonts w:asciiTheme="minorHAnsi" w:hAnsiTheme="minorHAnsi" w:cstheme="minorHAnsi"/>
                <w:bCs/>
                <w:color w:val="auto"/>
              </w:rPr>
              <w:t>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auto"/>
              </w:rPr>
              <w:t>indedness and exploration (independent inquiry)</w:t>
            </w:r>
          </w:p>
        </w:tc>
        <w:tc>
          <w:tcPr>
            <w:tcW w:w="5346" w:type="dxa"/>
          </w:tcPr>
          <w:p w:rsidR="00E855BB" w:rsidRPr="00D05ABE" w:rsidRDefault="00C2761A" w:rsidP="00C2761A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Resilient students with healthy minds and bodies</w:t>
            </w:r>
          </w:p>
        </w:tc>
      </w:tr>
      <w:tr w:rsidR="0004312C" w:rsidTr="00B653F7">
        <w:tc>
          <w:tcPr>
            <w:tcW w:w="5238" w:type="dxa"/>
          </w:tcPr>
          <w:p w:rsidR="00E855BB" w:rsidRPr="00D05ABE" w:rsidRDefault="00C2761A" w:rsidP="00C2761A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 C’s (Communication, collaboration, critical thinking, creativity) + citizenship, caring, compassionate, communicators</w:t>
            </w:r>
          </w:p>
        </w:tc>
        <w:tc>
          <w:tcPr>
            <w:tcW w:w="5346" w:type="dxa"/>
          </w:tcPr>
          <w:p w:rsidR="00EF7ECE" w:rsidRPr="00D05ABE" w:rsidRDefault="00C2761A" w:rsidP="00E855B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Redefining a safe school environment</w:t>
            </w:r>
          </w:p>
        </w:tc>
      </w:tr>
      <w:tr w:rsidR="0004312C" w:rsidTr="00B653F7">
        <w:tc>
          <w:tcPr>
            <w:tcW w:w="5238" w:type="dxa"/>
          </w:tcPr>
          <w:p w:rsidR="0004312C" w:rsidRPr="00D05ABE" w:rsidRDefault="00C2761A" w:rsidP="00EF7ECE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Academic preparedness</w:t>
            </w:r>
          </w:p>
        </w:tc>
        <w:tc>
          <w:tcPr>
            <w:tcW w:w="5346" w:type="dxa"/>
          </w:tcPr>
          <w:p w:rsidR="00E855BB" w:rsidRPr="00D05ABE" w:rsidRDefault="00924453" w:rsidP="00924453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Community connectedness – local and global</w:t>
            </w:r>
          </w:p>
        </w:tc>
      </w:tr>
    </w:tbl>
    <w:p w:rsidR="0004312C" w:rsidRDefault="0004312C" w:rsidP="00C468F8">
      <w:pPr>
        <w:spacing w:after="0" w:line="240" w:lineRule="auto"/>
        <w:rPr>
          <w:rFonts w:cstheme="minorHAnsi"/>
          <w:sz w:val="26"/>
          <w:szCs w:val="26"/>
        </w:rPr>
      </w:pPr>
    </w:p>
    <w:p w:rsidR="004F345A" w:rsidRDefault="004F345A" w:rsidP="00C468F8">
      <w:pPr>
        <w:spacing w:after="0" w:line="240" w:lineRule="auto"/>
        <w:rPr>
          <w:rFonts w:cstheme="minorHAnsi"/>
          <w:sz w:val="26"/>
          <w:szCs w:val="26"/>
        </w:rPr>
      </w:pPr>
    </w:p>
    <w:p w:rsidR="007D172A" w:rsidRDefault="007D172A" w:rsidP="001F4D2E">
      <w:pPr>
        <w:spacing w:after="0" w:line="240" w:lineRule="auto"/>
        <w:rPr>
          <w:rFonts w:cstheme="minorHAnsi"/>
          <w:sz w:val="26"/>
          <w:szCs w:val="26"/>
        </w:rPr>
      </w:pPr>
    </w:p>
    <w:p w:rsidR="007D172A" w:rsidRDefault="007D172A" w:rsidP="001F4D2E">
      <w:pPr>
        <w:spacing w:after="0" w:line="240" w:lineRule="auto"/>
        <w:rPr>
          <w:rFonts w:cstheme="minorHAnsi"/>
          <w:sz w:val="26"/>
          <w:szCs w:val="26"/>
        </w:rPr>
      </w:pPr>
    </w:p>
    <w:p w:rsidR="0060684E" w:rsidRPr="0060684E" w:rsidRDefault="0060684E" w:rsidP="001F4D2E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60684E">
        <w:rPr>
          <w:rFonts w:cstheme="minorHAnsi"/>
          <w:b/>
          <w:sz w:val="28"/>
          <w:szCs w:val="28"/>
          <w:u w:val="single"/>
        </w:rPr>
        <w:t>Broad Goal Areas:</w:t>
      </w:r>
    </w:p>
    <w:p w:rsidR="006F6DAA" w:rsidRDefault="00924453" w:rsidP="00371FAC">
      <w:pPr>
        <w:pStyle w:val="Default"/>
        <w:rPr>
          <w:rFonts w:ascii="Calibri" w:hAnsi="Calibri" w:cs="Calibri"/>
          <w:bCs/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Three</w:t>
      </w:r>
      <w:r w:rsidR="0060684E">
        <w:rPr>
          <w:rFonts w:ascii="Calibri" w:hAnsi="Calibri" w:cs="Calibri"/>
          <w:b/>
          <w:bCs/>
          <w:color w:val="auto"/>
          <w:sz w:val="26"/>
          <w:szCs w:val="26"/>
        </w:rPr>
        <w:t xml:space="preserve"> goal areas</w:t>
      </w:r>
      <w:r w:rsidR="001F4D2E" w:rsidRPr="001F4D2E">
        <w:rPr>
          <w:rFonts w:ascii="Calibri" w:hAnsi="Calibri" w:cs="Calibri"/>
          <w:bCs/>
          <w:color w:val="auto"/>
          <w:sz w:val="26"/>
          <w:szCs w:val="26"/>
        </w:rPr>
        <w:t xml:space="preserve"> emerged from the common th</w:t>
      </w:r>
      <w:r w:rsidR="007D172A">
        <w:rPr>
          <w:rFonts w:ascii="Calibri" w:hAnsi="Calibri" w:cs="Calibri"/>
          <w:bCs/>
          <w:color w:val="auto"/>
          <w:sz w:val="26"/>
          <w:szCs w:val="26"/>
        </w:rPr>
        <w:t>reads</w:t>
      </w:r>
      <w:r w:rsidR="001F4D2E" w:rsidRPr="001F4D2E">
        <w:rPr>
          <w:rFonts w:ascii="Calibri" w:hAnsi="Calibri" w:cs="Calibri"/>
          <w:bCs/>
          <w:color w:val="auto"/>
          <w:sz w:val="26"/>
          <w:szCs w:val="26"/>
        </w:rPr>
        <w:t xml:space="preserve"> identified by the group at large:</w:t>
      </w:r>
    </w:p>
    <w:p w:rsidR="001F4D2E" w:rsidRPr="004F345A" w:rsidRDefault="00924453" w:rsidP="002A6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Academic Preparedness</w:t>
      </w:r>
    </w:p>
    <w:p w:rsidR="001F4D2E" w:rsidRPr="004F345A" w:rsidRDefault="00924453" w:rsidP="002A6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Health, Wellness, and Safety</w:t>
      </w:r>
    </w:p>
    <w:p w:rsidR="0031448A" w:rsidRPr="004F345A" w:rsidRDefault="00924453" w:rsidP="002A6A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Community Connectedness</w:t>
      </w:r>
    </w:p>
    <w:p w:rsidR="001F4D2E" w:rsidRDefault="001F4D2E" w:rsidP="00371FAC">
      <w:pPr>
        <w:pStyle w:val="Default"/>
        <w:rPr>
          <w:rFonts w:ascii="Calibri" w:hAnsi="Calibri" w:cs="Calibri"/>
          <w:bCs/>
          <w:color w:val="auto"/>
          <w:sz w:val="26"/>
          <w:szCs w:val="26"/>
        </w:rPr>
      </w:pPr>
    </w:p>
    <w:p w:rsidR="0018209A" w:rsidRDefault="0018209A" w:rsidP="00371FAC">
      <w:pPr>
        <w:pStyle w:val="Default"/>
        <w:rPr>
          <w:rFonts w:ascii="Calibri" w:hAnsi="Calibri" w:cs="Calibri"/>
          <w:bCs/>
          <w:color w:val="auto"/>
          <w:sz w:val="26"/>
          <w:szCs w:val="26"/>
        </w:rPr>
      </w:pPr>
    </w:p>
    <w:p w:rsidR="00F60ACA" w:rsidRDefault="00F60ACA" w:rsidP="00371FAC">
      <w:pPr>
        <w:pStyle w:val="Default"/>
        <w:rPr>
          <w:rFonts w:ascii="Calibri" w:hAnsi="Calibri" w:cs="Calibri"/>
          <w:bCs/>
          <w:color w:val="auto"/>
          <w:sz w:val="26"/>
          <w:szCs w:val="26"/>
        </w:rPr>
      </w:pPr>
    </w:p>
    <w:p w:rsidR="00F60ACA" w:rsidRDefault="00F60ACA" w:rsidP="00371FAC">
      <w:pPr>
        <w:pStyle w:val="Default"/>
        <w:rPr>
          <w:rFonts w:ascii="Calibri" w:hAnsi="Calibri" w:cs="Calibri"/>
          <w:bCs/>
          <w:color w:val="auto"/>
          <w:sz w:val="26"/>
          <w:szCs w:val="26"/>
        </w:rPr>
      </w:pPr>
    </w:p>
    <w:p w:rsidR="001E0B2D" w:rsidRPr="0045187F" w:rsidRDefault="00371FAC" w:rsidP="0092445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85BFC">
        <w:rPr>
          <w:rFonts w:ascii="Calibri" w:hAnsi="Calibri" w:cs="Calibri"/>
          <w:b/>
          <w:bCs/>
          <w:color w:val="auto"/>
          <w:sz w:val="28"/>
          <w:szCs w:val="28"/>
        </w:rPr>
        <w:t xml:space="preserve">The </w:t>
      </w:r>
      <w:r w:rsidR="001F4D2E">
        <w:rPr>
          <w:rFonts w:ascii="Calibri" w:hAnsi="Calibri" w:cs="Calibri"/>
          <w:b/>
          <w:bCs/>
          <w:color w:val="auto"/>
          <w:sz w:val="28"/>
          <w:szCs w:val="28"/>
        </w:rPr>
        <w:t>third</w:t>
      </w:r>
      <w:r w:rsidRPr="00E85BFC">
        <w:rPr>
          <w:rFonts w:ascii="Calibri" w:hAnsi="Calibri" w:cs="Calibri"/>
          <w:b/>
          <w:bCs/>
          <w:color w:val="auto"/>
          <w:sz w:val="28"/>
          <w:szCs w:val="28"/>
        </w:rPr>
        <w:t xml:space="preserve"> strategic planning session is scheduled for: </w:t>
      </w:r>
      <w:r w:rsidR="00FE36A9">
        <w:rPr>
          <w:rFonts w:ascii="Calibri" w:hAnsi="Calibri" w:cs="Calibri"/>
          <w:b/>
          <w:bCs/>
          <w:color w:val="auto"/>
          <w:sz w:val="28"/>
          <w:szCs w:val="28"/>
        </w:rPr>
        <w:t>T</w:t>
      </w:r>
      <w:r w:rsidR="00FD7CFC">
        <w:rPr>
          <w:rFonts w:ascii="Calibri" w:hAnsi="Calibri" w:cs="Calibri"/>
          <w:b/>
          <w:bCs/>
          <w:color w:val="auto"/>
          <w:sz w:val="28"/>
          <w:szCs w:val="28"/>
        </w:rPr>
        <w:t>ue</w:t>
      </w:r>
      <w:r w:rsidR="00FE36A9">
        <w:rPr>
          <w:rFonts w:ascii="Calibri" w:hAnsi="Calibri" w:cs="Calibri"/>
          <w:b/>
          <w:bCs/>
          <w:color w:val="auto"/>
          <w:sz w:val="28"/>
          <w:szCs w:val="28"/>
        </w:rPr>
        <w:t>sday</w:t>
      </w:r>
      <w:r w:rsidR="00980BEF" w:rsidRPr="0045187F">
        <w:rPr>
          <w:rFonts w:ascii="Calibri" w:hAnsi="Calibri" w:cs="Calibri"/>
          <w:b/>
          <w:bCs/>
          <w:color w:val="auto"/>
          <w:sz w:val="28"/>
          <w:szCs w:val="28"/>
        </w:rPr>
        <w:t xml:space="preserve">, </w:t>
      </w:r>
      <w:r w:rsidR="00DF3ED4">
        <w:rPr>
          <w:rFonts w:ascii="Calibri" w:hAnsi="Calibri" w:cs="Calibri"/>
          <w:b/>
          <w:bCs/>
          <w:color w:val="auto"/>
          <w:sz w:val="28"/>
          <w:szCs w:val="28"/>
        </w:rPr>
        <w:t>April 10</w:t>
      </w:r>
      <w:r w:rsidR="00980BEF" w:rsidRPr="0045187F">
        <w:rPr>
          <w:rFonts w:ascii="Calibri" w:hAnsi="Calibri" w:cs="Calibri"/>
          <w:b/>
          <w:bCs/>
          <w:color w:val="auto"/>
          <w:sz w:val="28"/>
          <w:szCs w:val="28"/>
        </w:rPr>
        <w:t>, 201</w:t>
      </w:r>
      <w:r w:rsidR="00DF3ED4">
        <w:rPr>
          <w:rFonts w:ascii="Calibri" w:hAnsi="Calibri" w:cs="Calibri"/>
          <w:b/>
          <w:bCs/>
          <w:color w:val="auto"/>
          <w:sz w:val="28"/>
          <w:szCs w:val="28"/>
        </w:rPr>
        <w:t>8</w:t>
      </w:r>
    </w:p>
    <w:p w:rsidR="00BC144E" w:rsidRPr="00BA5ED6" w:rsidRDefault="00BC144E" w:rsidP="00BC144E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371FAC" w:rsidRPr="00E85BFC" w:rsidRDefault="00371FAC" w:rsidP="00BC53AD">
      <w:pPr>
        <w:pStyle w:val="Default"/>
        <w:jc w:val="both"/>
        <w:rPr>
          <w:rFonts w:ascii="Calibri" w:hAnsi="Calibri" w:cs="Calibri"/>
          <w:color w:val="auto"/>
          <w:sz w:val="26"/>
          <w:szCs w:val="26"/>
        </w:rPr>
      </w:pPr>
      <w:r w:rsidRPr="00E85BFC">
        <w:rPr>
          <w:rFonts w:ascii="Calibri" w:hAnsi="Calibri" w:cs="Calibri"/>
          <w:bCs/>
          <w:color w:val="auto"/>
          <w:sz w:val="26"/>
          <w:szCs w:val="26"/>
        </w:rPr>
        <w:t xml:space="preserve">During the </w:t>
      </w:r>
      <w:r w:rsidR="00DF3ED4">
        <w:rPr>
          <w:rFonts w:ascii="Calibri" w:hAnsi="Calibri" w:cs="Calibri"/>
          <w:bCs/>
          <w:color w:val="auto"/>
          <w:sz w:val="26"/>
          <w:szCs w:val="26"/>
        </w:rPr>
        <w:t>April 10</w:t>
      </w:r>
      <w:r w:rsidR="00980BEF">
        <w:rPr>
          <w:rFonts w:ascii="Calibri" w:hAnsi="Calibri" w:cs="Calibri"/>
          <w:bCs/>
          <w:color w:val="auto"/>
          <w:sz w:val="26"/>
          <w:szCs w:val="26"/>
        </w:rPr>
        <w:t>th</w:t>
      </w:r>
      <w:r w:rsidR="001E0B2D">
        <w:rPr>
          <w:rFonts w:ascii="Calibri" w:hAnsi="Calibri" w:cs="Calibri"/>
          <w:bCs/>
          <w:color w:val="auto"/>
          <w:sz w:val="26"/>
          <w:szCs w:val="26"/>
        </w:rPr>
        <w:t xml:space="preserve"> </w:t>
      </w:r>
      <w:r w:rsidR="005C0B1C" w:rsidRPr="00E85BFC">
        <w:rPr>
          <w:rFonts w:ascii="Calibri" w:hAnsi="Calibri" w:cs="Calibri"/>
          <w:bCs/>
          <w:color w:val="auto"/>
          <w:sz w:val="26"/>
          <w:szCs w:val="26"/>
        </w:rPr>
        <w:t xml:space="preserve">meeting </w:t>
      </w:r>
      <w:r w:rsidR="001F4D2E">
        <w:rPr>
          <w:rFonts w:ascii="Calibri" w:hAnsi="Calibri" w:cs="Calibri"/>
          <w:bCs/>
          <w:color w:val="auto"/>
          <w:sz w:val="26"/>
          <w:szCs w:val="26"/>
        </w:rPr>
        <w:t xml:space="preserve">we will </w:t>
      </w:r>
      <w:r w:rsidR="001F4D2E" w:rsidRPr="001F4D2E">
        <w:rPr>
          <w:rFonts w:ascii="Calibri" w:hAnsi="Calibri" w:cs="Calibri"/>
          <w:bCs/>
          <w:color w:val="auto"/>
          <w:sz w:val="26"/>
          <w:szCs w:val="26"/>
        </w:rPr>
        <w:t xml:space="preserve">review the outcomes from </w:t>
      </w:r>
      <w:r w:rsidR="001F4D2E">
        <w:rPr>
          <w:rFonts w:ascii="Calibri" w:hAnsi="Calibri" w:cs="Calibri"/>
          <w:bCs/>
          <w:color w:val="auto"/>
          <w:sz w:val="26"/>
          <w:szCs w:val="26"/>
        </w:rPr>
        <w:t>Sessions 1 &amp; 2 (Strengths &amp; Challenges, V</w:t>
      </w:r>
      <w:r w:rsidR="001F4D2E" w:rsidRPr="001F4D2E">
        <w:rPr>
          <w:rFonts w:ascii="Calibri" w:hAnsi="Calibri" w:cs="Calibri"/>
          <w:bCs/>
          <w:color w:val="auto"/>
          <w:sz w:val="26"/>
          <w:szCs w:val="26"/>
        </w:rPr>
        <w:t>ision</w:t>
      </w:r>
      <w:r w:rsidR="00BA5ED6">
        <w:rPr>
          <w:rFonts w:ascii="Calibri" w:hAnsi="Calibri" w:cs="Calibri"/>
          <w:bCs/>
          <w:color w:val="auto"/>
          <w:sz w:val="26"/>
          <w:szCs w:val="26"/>
        </w:rPr>
        <w:t>s</w:t>
      </w:r>
      <w:r w:rsidR="001F4D2E" w:rsidRPr="001F4D2E">
        <w:rPr>
          <w:rFonts w:ascii="Calibri" w:hAnsi="Calibri" w:cs="Calibri"/>
          <w:bCs/>
          <w:color w:val="auto"/>
          <w:sz w:val="26"/>
          <w:szCs w:val="26"/>
        </w:rPr>
        <w:t xml:space="preserve">) and develop </w:t>
      </w:r>
      <w:r w:rsidR="001F4D2E">
        <w:rPr>
          <w:rFonts w:ascii="Calibri" w:hAnsi="Calibri" w:cs="Calibri"/>
          <w:bCs/>
          <w:color w:val="auto"/>
          <w:sz w:val="26"/>
          <w:szCs w:val="26"/>
        </w:rPr>
        <w:t>broad goal statement</w:t>
      </w:r>
      <w:r w:rsidR="002A58A9">
        <w:rPr>
          <w:rFonts w:ascii="Calibri" w:hAnsi="Calibri" w:cs="Calibri"/>
          <w:bCs/>
          <w:color w:val="auto"/>
          <w:sz w:val="26"/>
          <w:szCs w:val="26"/>
        </w:rPr>
        <w:t>s</w:t>
      </w:r>
      <w:r w:rsidR="001F4D2E">
        <w:rPr>
          <w:rFonts w:ascii="Calibri" w:hAnsi="Calibri" w:cs="Calibri"/>
          <w:bCs/>
          <w:color w:val="auto"/>
          <w:sz w:val="26"/>
          <w:szCs w:val="26"/>
        </w:rPr>
        <w:t xml:space="preserve"> for each goal area that emerged from Session 2, </w:t>
      </w:r>
      <w:r w:rsidR="00BA5ED6">
        <w:rPr>
          <w:rFonts w:ascii="Calibri" w:hAnsi="Calibri" w:cs="Calibri"/>
          <w:bCs/>
          <w:color w:val="auto"/>
          <w:sz w:val="26"/>
          <w:szCs w:val="26"/>
        </w:rPr>
        <w:t>and related objectives for each goal area.</w:t>
      </w:r>
    </w:p>
    <w:p w:rsidR="0010017E" w:rsidRPr="00E85BFC" w:rsidRDefault="0010017E" w:rsidP="0010017E">
      <w:pPr>
        <w:spacing w:after="0" w:line="240" w:lineRule="auto"/>
        <w:jc w:val="both"/>
        <w:rPr>
          <w:rFonts w:ascii="Calibri" w:hAnsi="Calibri" w:cs="Calibri"/>
          <w:bCs/>
          <w:sz w:val="26"/>
          <w:szCs w:val="26"/>
        </w:rPr>
      </w:pPr>
    </w:p>
    <w:p w:rsidR="002D5E72" w:rsidRDefault="005C0B1C" w:rsidP="00CB5C3A">
      <w:pPr>
        <w:jc w:val="center"/>
        <w:rPr>
          <w:rFonts w:ascii="Calibri" w:hAnsi="Calibri" w:cs="Calibri"/>
          <w:bCs/>
          <w:sz w:val="26"/>
          <w:szCs w:val="26"/>
        </w:rPr>
      </w:pPr>
      <w:r w:rsidRPr="00E85BFC">
        <w:rPr>
          <w:rFonts w:ascii="Calibri" w:hAnsi="Calibri" w:cs="Calibri"/>
          <w:bCs/>
          <w:sz w:val="26"/>
          <w:szCs w:val="26"/>
        </w:rPr>
        <w:t xml:space="preserve">Please join us. Everyone is welcome! </w:t>
      </w:r>
      <w:r w:rsidR="00371FAC" w:rsidRPr="00E85BFC">
        <w:rPr>
          <w:rFonts w:ascii="Calibri" w:hAnsi="Calibri" w:cs="Calibri"/>
          <w:bCs/>
          <w:sz w:val="26"/>
          <w:szCs w:val="26"/>
        </w:rPr>
        <w:t>We look forw</w:t>
      </w:r>
      <w:r w:rsidR="00BC53AD" w:rsidRPr="00E85BFC">
        <w:rPr>
          <w:rFonts w:ascii="Calibri" w:hAnsi="Calibri" w:cs="Calibri"/>
          <w:bCs/>
          <w:sz w:val="26"/>
          <w:szCs w:val="26"/>
        </w:rPr>
        <w:t>ard to seeing you!</w:t>
      </w:r>
    </w:p>
    <w:sectPr w:rsidR="002D5E72" w:rsidSect="004F345A">
      <w:headerReference w:type="first" r:id="rId9"/>
      <w:type w:val="continuous"/>
      <w:pgSz w:w="12240" w:h="15840"/>
      <w:pgMar w:top="864" w:right="864" w:bottom="864" w:left="1008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AF" w:rsidRDefault="000640AF" w:rsidP="00371FAC">
      <w:pPr>
        <w:spacing w:after="0" w:line="240" w:lineRule="auto"/>
      </w:pPr>
      <w:r>
        <w:separator/>
      </w:r>
    </w:p>
  </w:endnote>
  <w:endnote w:type="continuationSeparator" w:id="0">
    <w:p w:rsidR="000640AF" w:rsidRDefault="000640AF" w:rsidP="0037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AF" w:rsidRDefault="000640AF" w:rsidP="00371FAC">
      <w:pPr>
        <w:spacing w:after="0" w:line="240" w:lineRule="auto"/>
      </w:pPr>
      <w:r>
        <w:separator/>
      </w:r>
    </w:p>
  </w:footnote>
  <w:footnote w:type="continuationSeparator" w:id="0">
    <w:p w:rsidR="000640AF" w:rsidRDefault="000640AF" w:rsidP="0037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EB" w:rsidRDefault="001D14EB" w:rsidP="001D14EB">
    <w:pPr>
      <w:pStyle w:val="Header"/>
      <w:tabs>
        <w:tab w:val="clear" w:pos="4680"/>
        <w:tab w:val="clear" w:pos="9360"/>
        <w:tab w:val="left" w:pos="3783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1780C92F" wp14:editId="42B2E0FF">
          <wp:simplePos x="0" y="0"/>
          <wp:positionH relativeFrom="column">
            <wp:posOffset>-649605</wp:posOffset>
          </wp:positionH>
          <wp:positionV relativeFrom="paragraph">
            <wp:posOffset>-476250</wp:posOffset>
          </wp:positionV>
          <wp:extent cx="7772400" cy="1638300"/>
          <wp:effectExtent l="0" t="0" r="0" b="0"/>
          <wp:wrapNone/>
          <wp:docPr id="5" name="Picture 5" descr="lette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813"/>
    <w:multiLevelType w:val="hybridMultilevel"/>
    <w:tmpl w:val="965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2DF"/>
    <w:multiLevelType w:val="hybridMultilevel"/>
    <w:tmpl w:val="35F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068A"/>
    <w:multiLevelType w:val="hybridMultilevel"/>
    <w:tmpl w:val="C8AA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8E4"/>
    <w:multiLevelType w:val="hybridMultilevel"/>
    <w:tmpl w:val="3970C8B0"/>
    <w:lvl w:ilvl="0" w:tplc="9F26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419E"/>
    <w:multiLevelType w:val="hybridMultilevel"/>
    <w:tmpl w:val="1A0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1094"/>
    <w:multiLevelType w:val="hybridMultilevel"/>
    <w:tmpl w:val="63C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63434"/>
    <w:multiLevelType w:val="hybridMultilevel"/>
    <w:tmpl w:val="F6B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38B6"/>
    <w:multiLevelType w:val="hybridMultilevel"/>
    <w:tmpl w:val="BEF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42596"/>
    <w:multiLevelType w:val="hybridMultilevel"/>
    <w:tmpl w:val="FB3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534A7"/>
    <w:multiLevelType w:val="hybridMultilevel"/>
    <w:tmpl w:val="A6A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624B"/>
    <w:multiLevelType w:val="hybridMultilevel"/>
    <w:tmpl w:val="6BD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5254"/>
    <w:multiLevelType w:val="hybridMultilevel"/>
    <w:tmpl w:val="41EC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311D"/>
    <w:multiLevelType w:val="hybridMultilevel"/>
    <w:tmpl w:val="A0B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29EE"/>
    <w:multiLevelType w:val="hybridMultilevel"/>
    <w:tmpl w:val="8D72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67ACF"/>
    <w:multiLevelType w:val="hybridMultilevel"/>
    <w:tmpl w:val="798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516C"/>
    <w:multiLevelType w:val="hybridMultilevel"/>
    <w:tmpl w:val="CA66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656DE"/>
    <w:multiLevelType w:val="hybridMultilevel"/>
    <w:tmpl w:val="816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756BA"/>
    <w:multiLevelType w:val="hybridMultilevel"/>
    <w:tmpl w:val="2E0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15"/>
  </w:num>
  <w:num w:numId="17">
    <w:abstractNumId w:val="11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C"/>
    <w:rsid w:val="0004239D"/>
    <w:rsid w:val="0004312C"/>
    <w:rsid w:val="00051659"/>
    <w:rsid w:val="000523E2"/>
    <w:rsid w:val="000640AF"/>
    <w:rsid w:val="00070778"/>
    <w:rsid w:val="00093BC2"/>
    <w:rsid w:val="00094304"/>
    <w:rsid w:val="000A5D97"/>
    <w:rsid w:val="000C62E3"/>
    <w:rsid w:val="000C6AA5"/>
    <w:rsid w:val="000C790F"/>
    <w:rsid w:val="000D2B90"/>
    <w:rsid w:val="000D5807"/>
    <w:rsid w:val="0010017E"/>
    <w:rsid w:val="00144598"/>
    <w:rsid w:val="00146131"/>
    <w:rsid w:val="00151FF6"/>
    <w:rsid w:val="001544E6"/>
    <w:rsid w:val="001737A0"/>
    <w:rsid w:val="00175637"/>
    <w:rsid w:val="0018209A"/>
    <w:rsid w:val="00191A90"/>
    <w:rsid w:val="00194BFA"/>
    <w:rsid w:val="00195D0D"/>
    <w:rsid w:val="001A15BE"/>
    <w:rsid w:val="001A1AD6"/>
    <w:rsid w:val="001A2418"/>
    <w:rsid w:val="001C7D0D"/>
    <w:rsid w:val="001D050D"/>
    <w:rsid w:val="001D14EB"/>
    <w:rsid w:val="001D50EB"/>
    <w:rsid w:val="001E0B2D"/>
    <w:rsid w:val="001E7C92"/>
    <w:rsid w:val="001F1CE8"/>
    <w:rsid w:val="001F4D2E"/>
    <w:rsid w:val="002047FD"/>
    <w:rsid w:val="002106A4"/>
    <w:rsid w:val="0022528A"/>
    <w:rsid w:val="002264E4"/>
    <w:rsid w:val="00242112"/>
    <w:rsid w:val="00243998"/>
    <w:rsid w:val="00263799"/>
    <w:rsid w:val="00270B24"/>
    <w:rsid w:val="00281D2B"/>
    <w:rsid w:val="002A2E70"/>
    <w:rsid w:val="002A46F2"/>
    <w:rsid w:val="002A58A9"/>
    <w:rsid w:val="002A6A14"/>
    <w:rsid w:val="002B18BF"/>
    <w:rsid w:val="002C019A"/>
    <w:rsid w:val="002C31CC"/>
    <w:rsid w:val="002D0D57"/>
    <w:rsid w:val="002D382E"/>
    <w:rsid w:val="002D5E72"/>
    <w:rsid w:val="002E39D1"/>
    <w:rsid w:val="002E4052"/>
    <w:rsid w:val="00301BA3"/>
    <w:rsid w:val="00304649"/>
    <w:rsid w:val="00307094"/>
    <w:rsid w:val="0031448A"/>
    <w:rsid w:val="003323B0"/>
    <w:rsid w:val="00351520"/>
    <w:rsid w:val="003602E1"/>
    <w:rsid w:val="00361274"/>
    <w:rsid w:val="00371FAC"/>
    <w:rsid w:val="00382422"/>
    <w:rsid w:val="00384906"/>
    <w:rsid w:val="00384D3C"/>
    <w:rsid w:val="00396DAC"/>
    <w:rsid w:val="003A4349"/>
    <w:rsid w:val="003A6B34"/>
    <w:rsid w:val="003A7F38"/>
    <w:rsid w:val="003B0100"/>
    <w:rsid w:val="003B1EE3"/>
    <w:rsid w:val="003B4825"/>
    <w:rsid w:val="004139DD"/>
    <w:rsid w:val="00414AC3"/>
    <w:rsid w:val="00414AE2"/>
    <w:rsid w:val="004434BB"/>
    <w:rsid w:val="00446D67"/>
    <w:rsid w:val="0045187F"/>
    <w:rsid w:val="00485310"/>
    <w:rsid w:val="004A32E7"/>
    <w:rsid w:val="004A4108"/>
    <w:rsid w:val="004A4932"/>
    <w:rsid w:val="004A6322"/>
    <w:rsid w:val="004B4C0F"/>
    <w:rsid w:val="004B5BAD"/>
    <w:rsid w:val="004B6588"/>
    <w:rsid w:val="004C0616"/>
    <w:rsid w:val="004F1520"/>
    <w:rsid w:val="004F345A"/>
    <w:rsid w:val="004F4639"/>
    <w:rsid w:val="00505BDF"/>
    <w:rsid w:val="0052599F"/>
    <w:rsid w:val="005365D7"/>
    <w:rsid w:val="00537252"/>
    <w:rsid w:val="00551D7C"/>
    <w:rsid w:val="00564EA7"/>
    <w:rsid w:val="005713B9"/>
    <w:rsid w:val="005A38B0"/>
    <w:rsid w:val="005B2EE3"/>
    <w:rsid w:val="005B69D7"/>
    <w:rsid w:val="005C0B1C"/>
    <w:rsid w:val="005E039B"/>
    <w:rsid w:val="006020B3"/>
    <w:rsid w:val="0060684E"/>
    <w:rsid w:val="006068E4"/>
    <w:rsid w:val="00645BD3"/>
    <w:rsid w:val="00647617"/>
    <w:rsid w:val="006615A3"/>
    <w:rsid w:val="0068068C"/>
    <w:rsid w:val="00680701"/>
    <w:rsid w:val="006834DF"/>
    <w:rsid w:val="00692F2D"/>
    <w:rsid w:val="006B20AA"/>
    <w:rsid w:val="006C1E89"/>
    <w:rsid w:val="006C724A"/>
    <w:rsid w:val="006F6DAA"/>
    <w:rsid w:val="0070313D"/>
    <w:rsid w:val="00723E0D"/>
    <w:rsid w:val="00732B3B"/>
    <w:rsid w:val="007636BA"/>
    <w:rsid w:val="007735B4"/>
    <w:rsid w:val="00780383"/>
    <w:rsid w:val="00782413"/>
    <w:rsid w:val="00784F04"/>
    <w:rsid w:val="007955C7"/>
    <w:rsid w:val="007A0C62"/>
    <w:rsid w:val="007C0575"/>
    <w:rsid w:val="007D086F"/>
    <w:rsid w:val="007D172A"/>
    <w:rsid w:val="007E2B14"/>
    <w:rsid w:val="007E67FC"/>
    <w:rsid w:val="00802A74"/>
    <w:rsid w:val="008328BE"/>
    <w:rsid w:val="0084295E"/>
    <w:rsid w:val="008476B5"/>
    <w:rsid w:val="00860CD7"/>
    <w:rsid w:val="008945D0"/>
    <w:rsid w:val="008B227E"/>
    <w:rsid w:val="008B5B90"/>
    <w:rsid w:val="008E2033"/>
    <w:rsid w:val="008E465A"/>
    <w:rsid w:val="008F21F3"/>
    <w:rsid w:val="00905461"/>
    <w:rsid w:val="00917594"/>
    <w:rsid w:val="00924453"/>
    <w:rsid w:val="00926421"/>
    <w:rsid w:val="0095486A"/>
    <w:rsid w:val="009562FE"/>
    <w:rsid w:val="00963BC4"/>
    <w:rsid w:val="00965138"/>
    <w:rsid w:val="00967AD3"/>
    <w:rsid w:val="00977F75"/>
    <w:rsid w:val="00980BEF"/>
    <w:rsid w:val="009A03E6"/>
    <w:rsid w:val="009C1134"/>
    <w:rsid w:val="009C2C36"/>
    <w:rsid w:val="009D3B53"/>
    <w:rsid w:val="009F2939"/>
    <w:rsid w:val="00A061E9"/>
    <w:rsid w:val="00A202A3"/>
    <w:rsid w:val="00A239E2"/>
    <w:rsid w:val="00A23EBA"/>
    <w:rsid w:val="00A535B9"/>
    <w:rsid w:val="00A646F7"/>
    <w:rsid w:val="00A90440"/>
    <w:rsid w:val="00AB223E"/>
    <w:rsid w:val="00AB7C00"/>
    <w:rsid w:val="00AD2060"/>
    <w:rsid w:val="00AE11CA"/>
    <w:rsid w:val="00AE35D2"/>
    <w:rsid w:val="00AE39BB"/>
    <w:rsid w:val="00AE4A14"/>
    <w:rsid w:val="00AE5BE6"/>
    <w:rsid w:val="00AF3F1B"/>
    <w:rsid w:val="00AF41F6"/>
    <w:rsid w:val="00AF49F6"/>
    <w:rsid w:val="00AF6609"/>
    <w:rsid w:val="00B07850"/>
    <w:rsid w:val="00B30CE7"/>
    <w:rsid w:val="00B354C1"/>
    <w:rsid w:val="00B450EE"/>
    <w:rsid w:val="00B519E6"/>
    <w:rsid w:val="00B57B83"/>
    <w:rsid w:val="00B807F4"/>
    <w:rsid w:val="00B97E32"/>
    <w:rsid w:val="00BA5ED6"/>
    <w:rsid w:val="00BA7F1F"/>
    <w:rsid w:val="00BB490E"/>
    <w:rsid w:val="00BC144E"/>
    <w:rsid w:val="00BC53AD"/>
    <w:rsid w:val="00BE2235"/>
    <w:rsid w:val="00BF2F0F"/>
    <w:rsid w:val="00BF7CC9"/>
    <w:rsid w:val="00C07003"/>
    <w:rsid w:val="00C15277"/>
    <w:rsid w:val="00C2010F"/>
    <w:rsid w:val="00C23D45"/>
    <w:rsid w:val="00C2761A"/>
    <w:rsid w:val="00C468F8"/>
    <w:rsid w:val="00C527A7"/>
    <w:rsid w:val="00C5306B"/>
    <w:rsid w:val="00C6022E"/>
    <w:rsid w:val="00C71089"/>
    <w:rsid w:val="00C74A3C"/>
    <w:rsid w:val="00C75626"/>
    <w:rsid w:val="00C869E0"/>
    <w:rsid w:val="00C93557"/>
    <w:rsid w:val="00CA40C2"/>
    <w:rsid w:val="00CA5B0A"/>
    <w:rsid w:val="00CA670C"/>
    <w:rsid w:val="00CB55E9"/>
    <w:rsid w:val="00CB5C3A"/>
    <w:rsid w:val="00CB6A49"/>
    <w:rsid w:val="00CD235C"/>
    <w:rsid w:val="00CD7010"/>
    <w:rsid w:val="00CE1EA9"/>
    <w:rsid w:val="00CE756B"/>
    <w:rsid w:val="00D023D7"/>
    <w:rsid w:val="00D05ABE"/>
    <w:rsid w:val="00D124BB"/>
    <w:rsid w:val="00D377F7"/>
    <w:rsid w:val="00D52907"/>
    <w:rsid w:val="00D52AFE"/>
    <w:rsid w:val="00D5539E"/>
    <w:rsid w:val="00D5742E"/>
    <w:rsid w:val="00D57FDE"/>
    <w:rsid w:val="00D609C1"/>
    <w:rsid w:val="00D71EA8"/>
    <w:rsid w:val="00D77EA4"/>
    <w:rsid w:val="00DA6F8E"/>
    <w:rsid w:val="00DB51A2"/>
    <w:rsid w:val="00DB66AF"/>
    <w:rsid w:val="00DC1359"/>
    <w:rsid w:val="00DD564E"/>
    <w:rsid w:val="00DE4019"/>
    <w:rsid w:val="00DF3ED4"/>
    <w:rsid w:val="00E1081D"/>
    <w:rsid w:val="00E13A49"/>
    <w:rsid w:val="00E15275"/>
    <w:rsid w:val="00E153D2"/>
    <w:rsid w:val="00E2369C"/>
    <w:rsid w:val="00E24109"/>
    <w:rsid w:val="00E30065"/>
    <w:rsid w:val="00E50AB4"/>
    <w:rsid w:val="00E70E2E"/>
    <w:rsid w:val="00E71104"/>
    <w:rsid w:val="00E74018"/>
    <w:rsid w:val="00E82FC1"/>
    <w:rsid w:val="00E855BB"/>
    <w:rsid w:val="00E85BFC"/>
    <w:rsid w:val="00ED6F51"/>
    <w:rsid w:val="00EF354C"/>
    <w:rsid w:val="00EF715A"/>
    <w:rsid w:val="00EF719C"/>
    <w:rsid w:val="00EF7ECE"/>
    <w:rsid w:val="00F04484"/>
    <w:rsid w:val="00F10973"/>
    <w:rsid w:val="00F22B46"/>
    <w:rsid w:val="00F540BB"/>
    <w:rsid w:val="00F60ACA"/>
    <w:rsid w:val="00F71676"/>
    <w:rsid w:val="00F74944"/>
    <w:rsid w:val="00F75259"/>
    <w:rsid w:val="00F87FD2"/>
    <w:rsid w:val="00FA430B"/>
    <w:rsid w:val="00FC1906"/>
    <w:rsid w:val="00FC4020"/>
    <w:rsid w:val="00FD7CFC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F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C"/>
  </w:style>
  <w:style w:type="paragraph" w:styleId="Footer">
    <w:name w:val="footer"/>
    <w:basedOn w:val="Normal"/>
    <w:link w:val="FooterChar"/>
    <w:uiPriority w:val="99"/>
    <w:unhideWhenUsed/>
    <w:rsid w:val="0037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AC"/>
  </w:style>
  <w:style w:type="paragraph" w:styleId="BalloonText">
    <w:name w:val="Balloon Text"/>
    <w:basedOn w:val="Normal"/>
    <w:link w:val="BalloonTextChar"/>
    <w:uiPriority w:val="99"/>
    <w:semiHidden/>
    <w:unhideWhenUsed/>
    <w:rsid w:val="0037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49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6B20AA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4">
    <w:name w:val="A4"/>
    <w:uiPriority w:val="99"/>
    <w:rsid w:val="006B20AA"/>
    <w:rPr>
      <w:rFonts w:cs="Garamond"/>
      <w:b/>
      <w:bCs/>
      <w:color w:val="221E1F"/>
      <w:sz w:val="36"/>
      <w:szCs w:val="36"/>
    </w:rPr>
  </w:style>
  <w:style w:type="character" w:customStyle="1" w:styleId="A5">
    <w:name w:val="A5"/>
    <w:uiPriority w:val="99"/>
    <w:rsid w:val="00C93557"/>
    <w:rPr>
      <w:b/>
      <w:bCs/>
      <w:color w:val="D22229"/>
      <w:sz w:val="28"/>
      <w:szCs w:val="28"/>
    </w:rPr>
  </w:style>
  <w:style w:type="table" w:styleId="TableGrid">
    <w:name w:val="Table Grid"/>
    <w:basedOn w:val="TableNormal"/>
    <w:uiPriority w:val="59"/>
    <w:rsid w:val="0021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F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AC"/>
  </w:style>
  <w:style w:type="paragraph" w:styleId="Footer">
    <w:name w:val="footer"/>
    <w:basedOn w:val="Normal"/>
    <w:link w:val="FooterChar"/>
    <w:uiPriority w:val="99"/>
    <w:unhideWhenUsed/>
    <w:rsid w:val="0037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AC"/>
  </w:style>
  <w:style w:type="paragraph" w:styleId="BalloonText">
    <w:name w:val="Balloon Text"/>
    <w:basedOn w:val="Normal"/>
    <w:link w:val="BalloonTextChar"/>
    <w:uiPriority w:val="99"/>
    <w:semiHidden/>
    <w:unhideWhenUsed/>
    <w:rsid w:val="0037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49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6B20AA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4">
    <w:name w:val="A4"/>
    <w:uiPriority w:val="99"/>
    <w:rsid w:val="006B20AA"/>
    <w:rPr>
      <w:rFonts w:cs="Garamond"/>
      <w:b/>
      <w:bCs/>
      <w:color w:val="221E1F"/>
      <w:sz w:val="36"/>
      <w:szCs w:val="36"/>
    </w:rPr>
  </w:style>
  <w:style w:type="character" w:customStyle="1" w:styleId="A5">
    <w:name w:val="A5"/>
    <w:uiPriority w:val="99"/>
    <w:rsid w:val="00C93557"/>
    <w:rPr>
      <w:b/>
      <w:bCs/>
      <w:color w:val="D22229"/>
      <w:sz w:val="28"/>
      <w:szCs w:val="28"/>
    </w:rPr>
  </w:style>
  <w:style w:type="table" w:styleId="TableGrid">
    <w:name w:val="Table Grid"/>
    <w:basedOn w:val="TableNormal"/>
    <w:uiPriority w:val="59"/>
    <w:rsid w:val="0021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NJSBA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Winecoff</dc:creator>
  <cp:lastModifiedBy>Charlene Peterson</cp:lastModifiedBy>
  <cp:revision>6</cp:revision>
  <cp:lastPrinted>2018-03-15T12:12:00Z</cp:lastPrinted>
  <dcterms:created xsi:type="dcterms:W3CDTF">2017-11-01T18:41:00Z</dcterms:created>
  <dcterms:modified xsi:type="dcterms:W3CDTF">2018-03-15T12:18:00Z</dcterms:modified>
</cp:coreProperties>
</file>